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359410</wp:posOffset>
                </wp:positionH>
                <wp:positionV relativeFrom="paragraph">
                  <wp:posOffset>-471170</wp:posOffset>
                </wp:positionV>
                <wp:extent cx="3327400" cy="168973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1689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  <w:tbl>
                            <w:tblPr>
                              <w:tblStyle w:val="ac"/>
                              <w:tblW w:w="5240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40"/>
                            </w:tblGrid>
                            <w:tr>
                              <w:trPr/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торговых объектов на территории Новодмитриевского сельского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0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28.3pt;margin-top:-37.1pt;width:261.95pt;height:133pt;mso-wrap-style:square;v-text-anchor:top;mso-position-horizontal-relative:pag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  <w:tbl>
                      <w:tblPr>
                        <w:tblStyle w:val="ac"/>
                        <w:tblW w:w="5240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40"/>
                      </w:tblGrid>
                      <w:tr>
                        <w:trPr/>
                        <w:tc>
                          <w:tcPr>
                            <w:tcW w:w="524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торговых объектов на территории Новодмитриевского сельского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0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c"/>
        <w:tblpPr w:vertAnchor="text" w:horzAnchor="page" w:leftFromText="180" w:rightFromText="180" w:tblpX="7426" w:tblpY="-806"/>
        <w:tblW w:w="41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81"/>
      </w:tblGrid>
      <w:tr>
        <w:trPr/>
        <w:tc>
          <w:tcPr>
            <w:tcW w:w="418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Приложение 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УТВЕРЖДЕНА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постановлением администрации муниципального образования Северский муниципальный район 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    </w:t>
            </w:r>
            <w:r>
              <w:rPr>
                <w:rFonts w:eastAsia="Calibri" w:cs="Times New Roman" w:ascii="Times New Roman" w:hAnsi="Times New Roman"/>
                <w:color w:themeColor="background1" w:val="FFFFFF"/>
                <w:kern w:val="2"/>
                <w:sz w:val="24"/>
                <w:szCs w:val="24"/>
                <w:u w:val="single"/>
                <w:shd w:fill="FFFFFF" w:val="clear"/>
                <w:lang w:val="ru-RU" w:eastAsia="en-US" w:bidi="ar-SA"/>
              </w:rPr>
              <w:t>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Условные обозначения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место размещения 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нестационарного торгового объекта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2540</wp:posOffset>
            </wp:positionH>
            <wp:positionV relativeFrom="paragraph">
              <wp:posOffset>-1905</wp:posOffset>
            </wp:positionV>
            <wp:extent cx="5940425" cy="4197350"/>
            <wp:effectExtent l="0" t="0" r="0" b="0"/>
            <wp:wrapNone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c"/>
        <w:tblpPr w:vertAnchor="text" w:horzAnchor="margin" w:leftFromText="180" w:rightFromText="180" w:tblpX="0" w:tblpY="151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49"/>
        <w:gridCol w:w="1695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1.</w:t>
            </w:r>
            <w:r>
              <w:rPr>
                <w:rFonts w:eastAsia="Calibri" w:cs="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ст-ца Новодмитриевская, ул. Красная, 68б кадастр 23:26:0903008:520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2. ст-ца Новодмитриевская, угол ул. Куйбышева и ул. Горького                                    кадастр 23:26:0903002:803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user2">
    <w:name w:val="Содержимое врезки (user)"/>
    <w:basedOn w:val="Normal"/>
    <w:qFormat/>
    <w:pPr/>
    <w:rPr/>
  </w:style>
  <w:style w:type="paragraph" w:styleId="Style10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LibreOffice/25.2.3.2$Linux_X86_64 LibreOffice_project/520$Build-2</Application>
  <AppVersion>15.0000</AppVersion>
  <Pages>1</Pages>
  <Words>67</Words>
  <Characters>545</Characters>
  <CharactersWithSpaces>678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2025-09-29T07:11:00Z</dcterms:created>
  <dc:creator>Марсель Ахметшин</dc:creator>
  <dc:description/>
  <dc:language>ru-RU</dc:language>
  <cp:lastModifiedBy/>
  <dcterms:modified xsi:type="dcterms:W3CDTF">2026-10-02T11:28:21Z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